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 xml:space="preserve">If you are a </w:t>
      </w:r>
      <w:r>
        <w:rPr>
          <w:rFonts w:ascii="Arial" w:eastAsia="Times New Roman" w:hAnsi="Arial" w:cs="Arial"/>
          <w:color w:val="212529"/>
          <w:sz w:val="25"/>
          <w:szCs w:val="25"/>
        </w:rPr>
        <w:t>GA resident you have permit</w:t>
      </w:r>
      <w:r w:rsidRPr="00B95BFB">
        <w:rPr>
          <w:rFonts w:ascii="Arial" w:eastAsia="Times New Roman" w:hAnsi="Arial" w:cs="Arial"/>
          <w:color w:val="212529"/>
          <w:sz w:val="25"/>
          <w:szCs w:val="25"/>
        </w:rPr>
        <w:t xml:space="preserve"> “opt out” of the “sale” of your “personal information” to “third parties” (as those terms are defined in the CCPA). Our Privacy Policy describes the circumstances under which we share your information with third parties outside Paramount and its affiliates (collectively “Paramount”).</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 xml:space="preserve">If you are a California resident and would like to opt out of the “sale” of your “personal information” to “third parties” associated to your registered account, your newsletter subscription or otherwise associated to the email address you may have provided to us </w:t>
      </w:r>
      <w:r>
        <w:rPr>
          <w:rFonts w:ascii="Arial" w:eastAsia="Times New Roman" w:hAnsi="Arial" w:cs="Arial"/>
          <w:color w:val="212529"/>
          <w:sz w:val="25"/>
          <w:szCs w:val="25"/>
        </w:rPr>
        <w:t>please submit your request</w:t>
      </w:r>
      <w:bookmarkStart w:id="0" w:name="_GoBack"/>
      <w:bookmarkEnd w:id="0"/>
    </w:p>
    <w:p w:rsidR="00B95BFB" w:rsidRPr="00B95BFB" w:rsidRDefault="00B95BFB" w:rsidP="00B95BFB">
      <w:pPr>
        <w:spacing w:before="100" w:beforeAutospacing="1" w:after="100" w:afterAutospacing="1" w:line="240" w:lineRule="auto"/>
        <w:outlineLvl w:val="1"/>
        <w:rPr>
          <w:rFonts w:ascii="Arial" w:eastAsia="Times New Roman" w:hAnsi="Arial" w:cs="Arial"/>
          <w:color w:val="000A3C"/>
          <w:sz w:val="45"/>
          <w:szCs w:val="45"/>
        </w:rPr>
      </w:pPr>
      <w:r w:rsidRPr="00B95BFB">
        <w:rPr>
          <w:rFonts w:ascii="Arial" w:eastAsia="Times New Roman" w:hAnsi="Arial" w:cs="Arial"/>
          <w:color w:val="000A3C"/>
          <w:sz w:val="45"/>
          <w:szCs w:val="45"/>
        </w:rPr>
        <w:t>Opting Out of Interest-based Advertising</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Our Privacy Policy also provides you with information regarding how to opt out of receiving interest-based advertising on desktop and mobile websites for:</w:t>
      </w:r>
    </w:p>
    <w:p w:rsidR="00B95BFB" w:rsidRPr="00B95BFB" w:rsidRDefault="00B95BFB" w:rsidP="00B95BFB">
      <w:pPr>
        <w:numPr>
          <w:ilvl w:val="0"/>
          <w:numId w:val="24"/>
        </w:numPr>
        <w:spacing w:before="100" w:beforeAutospacing="1" w:after="120" w:line="408" w:lineRule="atLeast"/>
        <w:rPr>
          <w:rFonts w:ascii="Arial" w:eastAsia="Times New Roman" w:hAnsi="Arial" w:cs="Arial"/>
          <w:color w:val="212529"/>
          <w:sz w:val="25"/>
          <w:szCs w:val="25"/>
        </w:rPr>
      </w:pPr>
      <w:r w:rsidRPr="00B95BFB">
        <w:rPr>
          <w:rFonts w:ascii="Arial" w:eastAsia="Times New Roman" w:hAnsi="Arial" w:cs="Arial"/>
          <w:color w:val="212529"/>
          <w:sz w:val="25"/>
          <w:szCs w:val="25"/>
        </w:rPr>
        <w:t>Advertising Alliance (US) </w:t>
      </w:r>
      <w:hyperlink r:id="rId5" w:history="1">
        <w:r w:rsidRPr="00B95BFB">
          <w:rPr>
            <w:rFonts w:ascii="Arial" w:eastAsia="Times New Roman" w:hAnsi="Arial" w:cs="Arial"/>
            <w:color w:val="0000FF"/>
            <w:sz w:val="25"/>
            <w:szCs w:val="25"/>
            <w:u w:val="single"/>
          </w:rPr>
          <w:t>https://www.aboutads.info/choices/</w:t>
        </w:r>
      </w:hyperlink>
    </w:p>
    <w:p w:rsidR="00B95BFB" w:rsidRPr="00B95BFB" w:rsidRDefault="00B95BFB" w:rsidP="00B95BFB">
      <w:pPr>
        <w:numPr>
          <w:ilvl w:val="0"/>
          <w:numId w:val="24"/>
        </w:numPr>
        <w:spacing w:before="100" w:beforeAutospacing="1" w:after="120" w:line="408" w:lineRule="atLeast"/>
        <w:rPr>
          <w:rFonts w:ascii="Arial" w:eastAsia="Times New Roman" w:hAnsi="Arial" w:cs="Arial"/>
          <w:color w:val="212529"/>
          <w:sz w:val="25"/>
          <w:szCs w:val="25"/>
        </w:rPr>
      </w:pPr>
      <w:r w:rsidRPr="00B95BFB">
        <w:rPr>
          <w:rFonts w:ascii="Arial" w:eastAsia="Times New Roman" w:hAnsi="Arial" w:cs="Arial"/>
          <w:color w:val="212529"/>
          <w:sz w:val="25"/>
          <w:szCs w:val="25"/>
        </w:rPr>
        <w:t>Advertising Alliance (Canada) </w:t>
      </w:r>
      <w:hyperlink r:id="rId6" w:history="1">
        <w:r w:rsidRPr="00B95BFB">
          <w:rPr>
            <w:rFonts w:ascii="Arial" w:eastAsia="Times New Roman" w:hAnsi="Arial" w:cs="Arial"/>
            <w:color w:val="0000FF"/>
            <w:sz w:val="25"/>
            <w:szCs w:val="25"/>
            <w:u w:val="single"/>
          </w:rPr>
          <w:t>https://youradchoices.ca/en/tools</w:t>
        </w:r>
      </w:hyperlink>
    </w:p>
    <w:p w:rsidR="00B95BFB" w:rsidRPr="00B95BFB" w:rsidRDefault="00B95BFB" w:rsidP="00B95BFB">
      <w:pPr>
        <w:numPr>
          <w:ilvl w:val="0"/>
          <w:numId w:val="24"/>
        </w:numPr>
        <w:spacing w:before="100" w:beforeAutospacing="1" w:after="120" w:line="408" w:lineRule="atLeast"/>
        <w:rPr>
          <w:rFonts w:ascii="Arial" w:eastAsia="Times New Roman" w:hAnsi="Arial" w:cs="Arial"/>
          <w:color w:val="212529"/>
          <w:sz w:val="25"/>
          <w:szCs w:val="25"/>
        </w:rPr>
      </w:pPr>
      <w:r w:rsidRPr="00B95BFB">
        <w:rPr>
          <w:rFonts w:ascii="Arial" w:eastAsia="Times New Roman" w:hAnsi="Arial" w:cs="Arial"/>
          <w:color w:val="212529"/>
          <w:sz w:val="25"/>
          <w:szCs w:val="25"/>
        </w:rPr>
        <w:t>Advertising Alliance (EU) </w:t>
      </w:r>
      <w:hyperlink r:id="rId7" w:history="1">
        <w:r w:rsidRPr="00B95BFB">
          <w:rPr>
            <w:rFonts w:ascii="Arial" w:eastAsia="Times New Roman" w:hAnsi="Arial" w:cs="Arial"/>
            <w:color w:val="0000FF"/>
            <w:sz w:val="25"/>
            <w:szCs w:val="25"/>
            <w:u w:val="single"/>
          </w:rPr>
          <w:t>https://www.youronlinechoices.com/</w:t>
        </w:r>
      </w:hyperlink>
    </w:p>
    <w:p w:rsidR="00B95BFB" w:rsidRPr="00B95BFB" w:rsidRDefault="00B95BFB" w:rsidP="00B95BFB">
      <w:pPr>
        <w:numPr>
          <w:ilvl w:val="0"/>
          <w:numId w:val="24"/>
        </w:numPr>
        <w:spacing w:before="100" w:beforeAutospacing="1" w:after="120" w:line="408" w:lineRule="atLeast"/>
        <w:rPr>
          <w:rFonts w:ascii="Arial" w:eastAsia="Times New Roman" w:hAnsi="Arial" w:cs="Arial"/>
          <w:color w:val="212529"/>
          <w:sz w:val="25"/>
          <w:szCs w:val="25"/>
        </w:rPr>
      </w:pPr>
      <w:r w:rsidRPr="00B95BFB">
        <w:rPr>
          <w:rFonts w:ascii="Arial" w:eastAsia="Times New Roman" w:hAnsi="Arial" w:cs="Arial"/>
          <w:color w:val="212529"/>
          <w:sz w:val="25"/>
          <w:szCs w:val="25"/>
        </w:rPr>
        <w:t>Advertising Initiative </w:t>
      </w:r>
      <w:hyperlink r:id="rId8" w:history="1">
        <w:r w:rsidRPr="00B95BFB">
          <w:rPr>
            <w:rFonts w:ascii="Arial" w:eastAsia="Times New Roman" w:hAnsi="Arial" w:cs="Arial"/>
            <w:color w:val="0000FF"/>
            <w:sz w:val="25"/>
            <w:szCs w:val="25"/>
            <w:u w:val="single"/>
          </w:rPr>
          <w:t>https://optout.networkadvertising.org/?c=1</w:t>
        </w:r>
      </w:hyperlink>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You can also opt out of interest-based advertising with some of the service providers we use, such as Google </w:t>
      </w:r>
      <w:hyperlink r:id="rId9" w:history="1">
        <w:r w:rsidRPr="00B95BFB">
          <w:rPr>
            <w:rFonts w:ascii="Arial" w:eastAsia="Times New Roman" w:hAnsi="Arial" w:cs="Arial"/>
            <w:color w:val="0000FF"/>
            <w:sz w:val="25"/>
            <w:szCs w:val="25"/>
            <w:u w:val="single"/>
          </w:rPr>
          <w:t>https://adssettings.google.com/authenticated</w:t>
        </w:r>
      </w:hyperlink>
      <w:r w:rsidRPr="00B95BFB">
        <w:rPr>
          <w:rFonts w:ascii="Arial" w:eastAsia="Times New Roman" w:hAnsi="Arial" w:cs="Arial"/>
          <w:color w:val="212529"/>
          <w:sz w:val="25"/>
          <w:szCs w:val="25"/>
        </w:rPr>
        <w:t>.</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 xml:space="preserve">In addition, the Digital Advertising Alliance (“DAA”) Ad Choices tool offers a centralized place to opt out of the sale of personal information by any or all DAA participating companies that are collecting your personal information across multiple digital properties (including the Paramount Services). Please keep in mind that while Paramount provides the DAA tool as a means for companies who collect information on the Paramount Services and who participate in the DAA program to receive and honor “Do Not Sell” choices, Paramount does not control the activities of DAA participants or have the ability to verify or enforce any participant’s compliance with </w:t>
      </w:r>
      <w:r w:rsidRPr="00B95BFB">
        <w:rPr>
          <w:rFonts w:ascii="Arial" w:eastAsia="Times New Roman" w:hAnsi="Arial" w:cs="Arial"/>
          <w:color w:val="212529"/>
          <w:sz w:val="25"/>
          <w:szCs w:val="25"/>
        </w:rPr>
        <w:lastRenderedPageBreak/>
        <w:t xml:space="preserve">any DAA standards. Learn more about the DAA and check the status of their CCPA Opt </w:t>
      </w:r>
      <w:proofErr w:type="gramStart"/>
      <w:r w:rsidRPr="00B95BFB">
        <w:rPr>
          <w:rFonts w:ascii="Arial" w:eastAsia="Times New Roman" w:hAnsi="Arial" w:cs="Arial"/>
          <w:color w:val="212529"/>
          <w:sz w:val="25"/>
          <w:szCs w:val="25"/>
        </w:rPr>
        <w:t>Out</w:t>
      </w:r>
      <w:proofErr w:type="gramEnd"/>
      <w:r w:rsidRPr="00B95BFB">
        <w:rPr>
          <w:rFonts w:ascii="Arial" w:eastAsia="Times New Roman" w:hAnsi="Arial" w:cs="Arial"/>
          <w:color w:val="212529"/>
          <w:sz w:val="25"/>
          <w:szCs w:val="25"/>
        </w:rPr>
        <w:t xml:space="preserve"> Tool at </w:t>
      </w:r>
      <w:hyperlink r:id="rId10" w:history="1">
        <w:r w:rsidRPr="00B95BFB">
          <w:rPr>
            <w:rFonts w:ascii="Arial" w:eastAsia="Times New Roman" w:hAnsi="Arial" w:cs="Arial"/>
            <w:color w:val="0000FF"/>
            <w:sz w:val="25"/>
            <w:szCs w:val="25"/>
            <w:u w:val="single"/>
          </w:rPr>
          <w:t>https://www.privacyrights.info/</w:t>
        </w:r>
      </w:hyperlink>
      <w:r w:rsidRPr="00B95BFB">
        <w:rPr>
          <w:rFonts w:ascii="Arial" w:eastAsia="Times New Roman" w:hAnsi="Arial" w:cs="Arial"/>
          <w:color w:val="212529"/>
          <w:sz w:val="25"/>
          <w:szCs w:val="25"/>
        </w:rPr>
        <w:t>.</w:t>
      </w:r>
    </w:p>
    <w:p w:rsidR="00B95BFB" w:rsidRPr="00B95BFB" w:rsidRDefault="00B95BFB" w:rsidP="00B95BFB">
      <w:pPr>
        <w:spacing w:before="100" w:beforeAutospacing="1" w:after="100" w:afterAutospacing="1" w:line="240" w:lineRule="auto"/>
        <w:outlineLvl w:val="1"/>
        <w:rPr>
          <w:rFonts w:ascii="Arial" w:eastAsia="Times New Roman" w:hAnsi="Arial" w:cs="Arial"/>
          <w:color w:val="000A3C"/>
          <w:sz w:val="45"/>
          <w:szCs w:val="45"/>
        </w:rPr>
      </w:pPr>
      <w:r w:rsidRPr="00B95BFB">
        <w:rPr>
          <w:rFonts w:ascii="Arial" w:eastAsia="Times New Roman" w:hAnsi="Arial" w:cs="Arial"/>
          <w:color w:val="000A3C"/>
          <w:sz w:val="45"/>
          <w:szCs w:val="45"/>
        </w:rPr>
        <w:t xml:space="preserve">Additional Choices </w:t>
      </w:r>
      <w:proofErr w:type="gramStart"/>
      <w:r w:rsidRPr="00B95BFB">
        <w:rPr>
          <w:rFonts w:ascii="Arial" w:eastAsia="Times New Roman" w:hAnsi="Arial" w:cs="Arial"/>
          <w:color w:val="000A3C"/>
          <w:sz w:val="45"/>
          <w:szCs w:val="45"/>
        </w:rPr>
        <w:t>About</w:t>
      </w:r>
      <w:proofErr w:type="gramEnd"/>
      <w:r w:rsidRPr="00B95BFB">
        <w:rPr>
          <w:rFonts w:ascii="Arial" w:eastAsia="Times New Roman" w:hAnsi="Arial" w:cs="Arial"/>
          <w:color w:val="000A3C"/>
          <w:sz w:val="45"/>
          <w:szCs w:val="45"/>
        </w:rPr>
        <w:t xml:space="preserve"> Personal Information Associated with Your Browser or Device</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On many mobile devices, you can control interest-based advertising through your device’s settings. These options can include resetting your device’s advertising ID or selecting “Limit Ad Tracking” (for iOS devices) or “Opt out of Ads Personalization” (for Android devices) in your device settings.</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Ad choices settings and options will vary depending on your browser and device settings, and this is not an exhaustive list. Please note that your opt-out choices will only apply to the specific browser or device from which you opt out. We encourage you to explore your device and browser settings to better understand your choices.</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Connected devices (such as tablets, connected TVs, set top boxes, streaming devices and gaming consoles) may also use an advertising ID or other methods to identify you or serve you interest-based advertising. In some cases, you can disable tracking by selecting options like “limit ad tracking” or disabling options like “interest-based advertising” in your connected device’s settings. These options will vary by device and we do not control the policies or practices of third parties’ providing these devices. Paramount is not responsible for tracking on connected devices or our business partners’ services and may not have visibility on choices you may have made with respect to tracking on connected devices or our business partners' services.</w:t>
      </w:r>
    </w:p>
    <w:p w:rsidR="00B95BFB" w:rsidRPr="00B95BFB" w:rsidRDefault="00B95BFB" w:rsidP="00B95BFB">
      <w:pPr>
        <w:spacing w:before="100" w:beforeAutospacing="1" w:after="240" w:line="408" w:lineRule="atLeast"/>
        <w:jc w:val="both"/>
        <w:rPr>
          <w:rFonts w:ascii="Arial" w:eastAsia="Times New Roman" w:hAnsi="Arial" w:cs="Arial"/>
          <w:color w:val="212529"/>
          <w:sz w:val="25"/>
          <w:szCs w:val="25"/>
        </w:rPr>
      </w:pPr>
      <w:r w:rsidRPr="00B95BFB">
        <w:rPr>
          <w:rFonts w:ascii="Arial" w:eastAsia="Times New Roman" w:hAnsi="Arial" w:cs="Arial"/>
          <w:color w:val="212529"/>
          <w:sz w:val="25"/>
          <w:szCs w:val="25"/>
        </w:rPr>
        <w:t>For information on how to control your choices on those devices, you should contact those third parties directly to learn more about their privacy practices and any data they may collect and share or sell to third parties.</w:t>
      </w:r>
    </w:p>
    <w:p w:rsidR="00BA0439" w:rsidRPr="00B95BFB" w:rsidRDefault="00BA0439" w:rsidP="00B95BFB"/>
    <w:sectPr w:rsidR="00BA0439" w:rsidRPr="00B9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18"/>
    <w:multiLevelType w:val="multilevel"/>
    <w:tmpl w:val="7CD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78F"/>
    <w:multiLevelType w:val="multilevel"/>
    <w:tmpl w:val="4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0680"/>
    <w:multiLevelType w:val="multilevel"/>
    <w:tmpl w:val="10B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110F"/>
    <w:multiLevelType w:val="multilevel"/>
    <w:tmpl w:val="59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1FC5"/>
    <w:multiLevelType w:val="multilevel"/>
    <w:tmpl w:val="23D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34C"/>
    <w:multiLevelType w:val="multilevel"/>
    <w:tmpl w:val="E8E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A43E0"/>
    <w:multiLevelType w:val="multilevel"/>
    <w:tmpl w:val="4D8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1CD3"/>
    <w:multiLevelType w:val="multilevel"/>
    <w:tmpl w:val="1F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5B9A"/>
    <w:multiLevelType w:val="multilevel"/>
    <w:tmpl w:val="D38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24DC"/>
    <w:multiLevelType w:val="multilevel"/>
    <w:tmpl w:val="A80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F0593"/>
    <w:multiLevelType w:val="multilevel"/>
    <w:tmpl w:val="0FE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825BA"/>
    <w:multiLevelType w:val="multilevel"/>
    <w:tmpl w:val="1B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52D47"/>
    <w:multiLevelType w:val="multilevel"/>
    <w:tmpl w:val="5AE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11BE2"/>
    <w:multiLevelType w:val="multilevel"/>
    <w:tmpl w:val="D8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C0E0B"/>
    <w:multiLevelType w:val="multilevel"/>
    <w:tmpl w:val="E71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B293F"/>
    <w:multiLevelType w:val="multilevel"/>
    <w:tmpl w:val="00E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5174A5"/>
    <w:multiLevelType w:val="multilevel"/>
    <w:tmpl w:val="447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47DBE"/>
    <w:multiLevelType w:val="multilevel"/>
    <w:tmpl w:val="604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22486D"/>
    <w:rsid w:val="0041231D"/>
    <w:rsid w:val="00AE4115"/>
    <w:rsid w:val="00B95BFB"/>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4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 w:type="character" w:customStyle="1" w:styleId="Heading3Char">
    <w:name w:val="Heading 3 Char"/>
    <w:basedOn w:val="DefaultParagraphFont"/>
    <w:link w:val="Heading3"/>
    <w:uiPriority w:val="9"/>
    <w:semiHidden/>
    <w:rsid w:val="00224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486D"/>
    <w:rPr>
      <w:rFonts w:asciiTheme="majorHAnsi" w:eastAsiaTheme="majorEastAsia" w:hAnsiTheme="majorHAnsi" w:cstheme="majorBidi"/>
      <w:i/>
      <w:iCs/>
      <w:color w:val="2E74B5" w:themeColor="accent1" w:themeShade="BF"/>
    </w:rPr>
  </w:style>
  <w:style w:type="character" w:customStyle="1" w:styleId="underline">
    <w:name w:val="underline"/>
    <w:basedOn w:val="DefaultParagraphFont"/>
    <w:rsid w:val="0022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1806800">
          <w:marLeft w:val="0"/>
          <w:marRight w:val="0"/>
          <w:marTop w:val="0"/>
          <w:marBottom w:val="0"/>
          <w:divBdr>
            <w:top w:val="none" w:sz="0" w:space="0" w:color="auto"/>
            <w:left w:val="none" w:sz="0" w:space="0" w:color="auto"/>
            <w:bottom w:val="none" w:sz="0" w:space="0" w:color="auto"/>
            <w:right w:val="none" w:sz="0" w:space="0" w:color="auto"/>
          </w:divBdr>
        </w:div>
        <w:div w:id="1708597942">
          <w:marLeft w:val="0"/>
          <w:marRight w:val="0"/>
          <w:marTop w:val="0"/>
          <w:marBottom w:val="0"/>
          <w:divBdr>
            <w:top w:val="none" w:sz="0" w:space="0" w:color="auto"/>
            <w:left w:val="none" w:sz="0" w:space="0" w:color="auto"/>
            <w:bottom w:val="none" w:sz="0" w:space="0" w:color="auto"/>
            <w:right w:val="none" w:sz="0" w:space="0" w:color="auto"/>
          </w:divBdr>
        </w:div>
        <w:div w:id="852644003">
          <w:marLeft w:val="0"/>
          <w:marRight w:val="0"/>
          <w:marTop w:val="0"/>
          <w:marBottom w:val="0"/>
          <w:divBdr>
            <w:top w:val="none" w:sz="0" w:space="0" w:color="auto"/>
            <w:left w:val="none" w:sz="0" w:space="0" w:color="auto"/>
            <w:bottom w:val="none" w:sz="0" w:space="0" w:color="auto"/>
            <w:right w:val="none" w:sz="0" w:space="0" w:color="auto"/>
          </w:divBdr>
        </w:div>
        <w:div w:id="453183047">
          <w:marLeft w:val="0"/>
          <w:marRight w:val="0"/>
          <w:marTop w:val="0"/>
          <w:marBottom w:val="0"/>
          <w:divBdr>
            <w:top w:val="none" w:sz="0" w:space="0" w:color="auto"/>
            <w:left w:val="none" w:sz="0" w:space="0" w:color="auto"/>
            <w:bottom w:val="none" w:sz="0" w:space="0" w:color="auto"/>
            <w:right w:val="none" w:sz="0" w:space="0" w:color="auto"/>
          </w:divBdr>
        </w:div>
        <w:div w:id="1834056043">
          <w:marLeft w:val="0"/>
          <w:marRight w:val="0"/>
          <w:marTop w:val="0"/>
          <w:marBottom w:val="0"/>
          <w:divBdr>
            <w:top w:val="none" w:sz="0" w:space="0" w:color="auto"/>
            <w:left w:val="none" w:sz="0" w:space="0" w:color="auto"/>
            <w:bottom w:val="none" w:sz="0" w:space="0" w:color="auto"/>
            <w:right w:val="none" w:sz="0" w:space="0" w:color="auto"/>
          </w:divBdr>
        </w:div>
        <w:div w:id="814104937">
          <w:marLeft w:val="0"/>
          <w:marRight w:val="0"/>
          <w:marTop w:val="0"/>
          <w:marBottom w:val="0"/>
          <w:divBdr>
            <w:top w:val="none" w:sz="0" w:space="0" w:color="auto"/>
            <w:left w:val="none" w:sz="0" w:space="0" w:color="auto"/>
            <w:bottom w:val="none" w:sz="0" w:space="0" w:color="auto"/>
            <w:right w:val="none" w:sz="0" w:space="0" w:color="auto"/>
          </w:divBdr>
        </w:div>
        <w:div w:id="1713994870">
          <w:marLeft w:val="0"/>
          <w:marRight w:val="0"/>
          <w:marTop w:val="0"/>
          <w:marBottom w:val="0"/>
          <w:divBdr>
            <w:top w:val="none" w:sz="0" w:space="0" w:color="auto"/>
            <w:left w:val="none" w:sz="0" w:space="0" w:color="auto"/>
            <w:bottom w:val="none" w:sz="0" w:space="0" w:color="auto"/>
            <w:right w:val="none" w:sz="0" w:space="0" w:color="auto"/>
          </w:divBdr>
        </w:div>
        <w:div w:id="1535538860">
          <w:marLeft w:val="0"/>
          <w:marRight w:val="0"/>
          <w:marTop w:val="0"/>
          <w:marBottom w:val="0"/>
          <w:divBdr>
            <w:top w:val="none" w:sz="0" w:space="0" w:color="auto"/>
            <w:left w:val="none" w:sz="0" w:space="0" w:color="auto"/>
            <w:bottom w:val="none" w:sz="0" w:space="0" w:color="auto"/>
            <w:right w:val="none" w:sz="0" w:space="0" w:color="auto"/>
          </w:divBdr>
        </w:div>
        <w:div w:id="1173840732">
          <w:marLeft w:val="0"/>
          <w:marRight w:val="0"/>
          <w:marTop w:val="0"/>
          <w:marBottom w:val="0"/>
          <w:divBdr>
            <w:top w:val="none" w:sz="0" w:space="0" w:color="auto"/>
            <w:left w:val="none" w:sz="0" w:space="0" w:color="auto"/>
            <w:bottom w:val="none" w:sz="0" w:space="0" w:color="auto"/>
            <w:right w:val="none" w:sz="0" w:space="0" w:color="auto"/>
          </w:divBdr>
        </w:div>
        <w:div w:id="1489323610">
          <w:marLeft w:val="0"/>
          <w:marRight w:val="0"/>
          <w:marTop w:val="0"/>
          <w:marBottom w:val="0"/>
          <w:divBdr>
            <w:top w:val="none" w:sz="0" w:space="0" w:color="auto"/>
            <w:left w:val="none" w:sz="0" w:space="0" w:color="auto"/>
            <w:bottom w:val="none" w:sz="0" w:space="0" w:color="auto"/>
            <w:right w:val="none" w:sz="0" w:space="0" w:color="auto"/>
          </w:divBdr>
        </w:div>
        <w:div w:id="140778934">
          <w:marLeft w:val="0"/>
          <w:marRight w:val="0"/>
          <w:marTop w:val="0"/>
          <w:marBottom w:val="0"/>
          <w:divBdr>
            <w:top w:val="none" w:sz="0" w:space="0" w:color="auto"/>
            <w:left w:val="none" w:sz="0" w:space="0" w:color="auto"/>
            <w:bottom w:val="none" w:sz="0" w:space="0" w:color="auto"/>
            <w:right w:val="none" w:sz="0" w:space="0" w:color="auto"/>
          </w:divBdr>
        </w:div>
        <w:div w:id="1539465047">
          <w:marLeft w:val="0"/>
          <w:marRight w:val="0"/>
          <w:marTop w:val="0"/>
          <w:marBottom w:val="0"/>
          <w:divBdr>
            <w:top w:val="none" w:sz="0" w:space="0" w:color="auto"/>
            <w:left w:val="none" w:sz="0" w:space="0" w:color="auto"/>
            <w:bottom w:val="none" w:sz="0" w:space="0" w:color="auto"/>
            <w:right w:val="none" w:sz="0" w:space="0" w:color="auto"/>
          </w:divBdr>
        </w:div>
        <w:div w:id="2069919383">
          <w:marLeft w:val="0"/>
          <w:marRight w:val="0"/>
          <w:marTop w:val="0"/>
          <w:marBottom w:val="0"/>
          <w:divBdr>
            <w:top w:val="none" w:sz="0" w:space="0" w:color="auto"/>
            <w:left w:val="none" w:sz="0" w:space="0" w:color="auto"/>
            <w:bottom w:val="none" w:sz="0" w:space="0" w:color="auto"/>
            <w:right w:val="none" w:sz="0" w:space="0" w:color="auto"/>
          </w:divBdr>
        </w:div>
        <w:div w:id="815536054">
          <w:marLeft w:val="0"/>
          <w:marRight w:val="0"/>
          <w:marTop w:val="0"/>
          <w:marBottom w:val="0"/>
          <w:divBdr>
            <w:top w:val="none" w:sz="0" w:space="0" w:color="auto"/>
            <w:left w:val="none" w:sz="0" w:space="0" w:color="auto"/>
            <w:bottom w:val="none" w:sz="0" w:space="0" w:color="auto"/>
            <w:right w:val="none" w:sz="0" w:space="0" w:color="auto"/>
          </w:divBdr>
        </w:div>
        <w:div w:id="783768483">
          <w:marLeft w:val="0"/>
          <w:marRight w:val="0"/>
          <w:marTop w:val="0"/>
          <w:marBottom w:val="0"/>
          <w:divBdr>
            <w:top w:val="none" w:sz="0" w:space="0" w:color="auto"/>
            <w:left w:val="none" w:sz="0" w:space="0" w:color="auto"/>
            <w:bottom w:val="none" w:sz="0" w:space="0" w:color="auto"/>
            <w:right w:val="none" w:sz="0" w:space="0" w:color="auto"/>
          </w:divBdr>
        </w:div>
        <w:div w:id="1353144560">
          <w:marLeft w:val="0"/>
          <w:marRight w:val="0"/>
          <w:marTop w:val="0"/>
          <w:marBottom w:val="0"/>
          <w:divBdr>
            <w:top w:val="none" w:sz="0" w:space="0" w:color="auto"/>
            <w:left w:val="none" w:sz="0" w:space="0" w:color="auto"/>
            <w:bottom w:val="none" w:sz="0" w:space="0" w:color="auto"/>
            <w:right w:val="none" w:sz="0" w:space="0" w:color="auto"/>
          </w:divBdr>
          <w:divsChild>
            <w:div w:id="259871636">
              <w:marLeft w:val="720"/>
              <w:marRight w:val="0"/>
              <w:marTop w:val="0"/>
              <w:marBottom w:val="0"/>
              <w:divBdr>
                <w:top w:val="none" w:sz="0" w:space="0" w:color="auto"/>
                <w:left w:val="none" w:sz="0" w:space="0" w:color="auto"/>
                <w:bottom w:val="none" w:sz="0" w:space="0" w:color="auto"/>
                <w:right w:val="none" w:sz="0" w:space="0" w:color="auto"/>
              </w:divBdr>
              <w:divsChild>
                <w:div w:id="529806568">
                  <w:marLeft w:val="0"/>
                  <w:marRight w:val="0"/>
                  <w:marTop w:val="0"/>
                  <w:marBottom w:val="0"/>
                  <w:divBdr>
                    <w:top w:val="none" w:sz="0" w:space="0" w:color="auto"/>
                    <w:left w:val="none" w:sz="0" w:space="0" w:color="auto"/>
                    <w:bottom w:val="none" w:sz="0" w:space="0" w:color="auto"/>
                    <w:right w:val="none" w:sz="0" w:space="0" w:color="auto"/>
                  </w:divBdr>
                </w:div>
                <w:div w:id="1374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127">
          <w:marLeft w:val="0"/>
          <w:marRight w:val="0"/>
          <w:marTop w:val="0"/>
          <w:marBottom w:val="0"/>
          <w:divBdr>
            <w:top w:val="none" w:sz="0" w:space="0" w:color="auto"/>
            <w:left w:val="none" w:sz="0" w:space="0" w:color="auto"/>
            <w:bottom w:val="none" w:sz="0" w:space="0" w:color="auto"/>
            <w:right w:val="none" w:sz="0" w:space="0" w:color="auto"/>
          </w:divBdr>
        </w:div>
        <w:div w:id="7830605">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 w:id="381635985">
          <w:marLeft w:val="0"/>
          <w:marRight w:val="0"/>
          <w:marTop w:val="0"/>
          <w:marBottom w:val="0"/>
          <w:divBdr>
            <w:top w:val="none" w:sz="0" w:space="0" w:color="auto"/>
            <w:left w:val="none" w:sz="0" w:space="0" w:color="auto"/>
            <w:bottom w:val="none" w:sz="0" w:space="0" w:color="auto"/>
            <w:right w:val="none" w:sz="0" w:space="0" w:color="auto"/>
          </w:divBdr>
        </w:div>
        <w:div w:id="136076287">
          <w:marLeft w:val="0"/>
          <w:marRight w:val="0"/>
          <w:marTop w:val="0"/>
          <w:marBottom w:val="0"/>
          <w:divBdr>
            <w:top w:val="none" w:sz="0" w:space="0" w:color="auto"/>
            <w:left w:val="none" w:sz="0" w:space="0" w:color="auto"/>
            <w:bottom w:val="none" w:sz="0" w:space="0" w:color="auto"/>
            <w:right w:val="none" w:sz="0" w:space="0" w:color="auto"/>
          </w:divBdr>
        </w:div>
        <w:div w:id="1738354249">
          <w:marLeft w:val="0"/>
          <w:marRight w:val="0"/>
          <w:marTop w:val="0"/>
          <w:marBottom w:val="0"/>
          <w:divBdr>
            <w:top w:val="none" w:sz="0" w:space="0" w:color="auto"/>
            <w:left w:val="none" w:sz="0" w:space="0" w:color="auto"/>
            <w:bottom w:val="none" w:sz="0" w:space="0" w:color="auto"/>
            <w:right w:val="none" w:sz="0" w:space="0" w:color="auto"/>
          </w:divBdr>
        </w:div>
        <w:div w:id="878316404">
          <w:marLeft w:val="0"/>
          <w:marRight w:val="0"/>
          <w:marTop w:val="0"/>
          <w:marBottom w:val="0"/>
          <w:divBdr>
            <w:top w:val="none" w:sz="0" w:space="0" w:color="auto"/>
            <w:left w:val="none" w:sz="0" w:space="0" w:color="auto"/>
            <w:bottom w:val="none" w:sz="0" w:space="0" w:color="auto"/>
            <w:right w:val="none" w:sz="0" w:space="0" w:color="auto"/>
          </w:divBdr>
        </w:div>
        <w:div w:id="2104179498">
          <w:marLeft w:val="0"/>
          <w:marRight w:val="0"/>
          <w:marTop w:val="0"/>
          <w:marBottom w:val="0"/>
          <w:divBdr>
            <w:top w:val="none" w:sz="0" w:space="0" w:color="auto"/>
            <w:left w:val="none" w:sz="0" w:space="0" w:color="auto"/>
            <w:bottom w:val="none" w:sz="0" w:space="0" w:color="auto"/>
            <w:right w:val="none" w:sz="0" w:space="0" w:color="auto"/>
          </w:divBdr>
        </w:div>
        <w:div w:id="1154444573">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1906797804">
          <w:marLeft w:val="0"/>
          <w:marRight w:val="0"/>
          <w:marTop w:val="0"/>
          <w:marBottom w:val="0"/>
          <w:divBdr>
            <w:top w:val="none" w:sz="0" w:space="0" w:color="auto"/>
            <w:left w:val="none" w:sz="0" w:space="0" w:color="auto"/>
            <w:bottom w:val="none" w:sz="0" w:space="0" w:color="auto"/>
            <w:right w:val="none" w:sz="0" w:space="0" w:color="auto"/>
          </w:divBdr>
        </w:div>
        <w:div w:id="1168866184">
          <w:marLeft w:val="0"/>
          <w:marRight w:val="0"/>
          <w:marTop w:val="0"/>
          <w:marBottom w:val="0"/>
          <w:divBdr>
            <w:top w:val="none" w:sz="0" w:space="0" w:color="auto"/>
            <w:left w:val="none" w:sz="0" w:space="0" w:color="auto"/>
            <w:bottom w:val="none" w:sz="0" w:space="0" w:color="auto"/>
            <w:right w:val="none" w:sz="0" w:space="0" w:color="auto"/>
          </w:divBdr>
          <w:divsChild>
            <w:div w:id="1170170490">
              <w:marLeft w:val="0"/>
              <w:marRight w:val="0"/>
              <w:marTop w:val="0"/>
              <w:marBottom w:val="0"/>
              <w:divBdr>
                <w:top w:val="none" w:sz="0" w:space="0" w:color="auto"/>
                <w:left w:val="none" w:sz="0" w:space="0" w:color="auto"/>
                <w:bottom w:val="none" w:sz="0" w:space="0" w:color="auto"/>
                <w:right w:val="none" w:sz="0" w:space="0" w:color="auto"/>
              </w:divBdr>
            </w:div>
            <w:div w:id="152110537">
              <w:marLeft w:val="0"/>
              <w:marRight w:val="0"/>
              <w:marTop w:val="0"/>
              <w:marBottom w:val="0"/>
              <w:divBdr>
                <w:top w:val="none" w:sz="0" w:space="0" w:color="auto"/>
                <w:left w:val="none" w:sz="0" w:space="0" w:color="auto"/>
                <w:bottom w:val="none" w:sz="0" w:space="0" w:color="auto"/>
                <w:right w:val="none" w:sz="0" w:space="0" w:color="auto"/>
              </w:divBdr>
            </w:div>
            <w:div w:id="158664000">
              <w:marLeft w:val="0"/>
              <w:marRight w:val="0"/>
              <w:marTop w:val="0"/>
              <w:marBottom w:val="0"/>
              <w:divBdr>
                <w:top w:val="none" w:sz="0" w:space="0" w:color="auto"/>
                <w:left w:val="none" w:sz="0" w:space="0" w:color="auto"/>
                <w:bottom w:val="none" w:sz="0" w:space="0" w:color="auto"/>
                <w:right w:val="none" w:sz="0" w:space="0" w:color="auto"/>
              </w:divBdr>
            </w:div>
            <w:div w:id="76558975">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sChild>
        </w:div>
        <w:div w:id="990138718">
          <w:marLeft w:val="0"/>
          <w:marRight w:val="0"/>
          <w:marTop w:val="0"/>
          <w:marBottom w:val="0"/>
          <w:divBdr>
            <w:top w:val="none" w:sz="0" w:space="0" w:color="auto"/>
            <w:left w:val="none" w:sz="0" w:space="0" w:color="auto"/>
            <w:bottom w:val="none" w:sz="0" w:space="0" w:color="auto"/>
            <w:right w:val="none" w:sz="0" w:space="0" w:color="auto"/>
          </w:divBdr>
        </w:div>
        <w:div w:id="368342488">
          <w:marLeft w:val="0"/>
          <w:marRight w:val="0"/>
          <w:marTop w:val="0"/>
          <w:marBottom w:val="0"/>
          <w:divBdr>
            <w:top w:val="none" w:sz="0" w:space="0" w:color="auto"/>
            <w:left w:val="none" w:sz="0" w:space="0" w:color="auto"/>
            <w:bottom w:val="none" w:sz="0" w:space="0" w:color="auto"/>
            <w:right w:val="none" w:sz="0" w:space="0" w:color="auto"/>
          </w:divBdr>
        </w:div>
        <w:div w:id="2031368255">
          <w:marLeft w:val="0"/>
          <w:marRight w:val="0"/>
          <w:marTop w:val="0"/>
          <w:marBottom w:val="0"/>
          <w:divBdr>
            <w:top w:val="none" w:sz="0" w:space="0" w:color="auto"/>
            <w:left w:val="none" w:sz="0" w:space="0" w:color="auto"/>
            <w:bottom w:val="none" w:sz="0" w:space="0" w:color="auto"/>
            <w:right w:val="none" w:sz="0" w:space="0" w:color="auto"/>
          </w:divBdr>
        </w:div>
        <w:div w:id="1701543391">
          <w:marLeft w:val="0"/>
          <w:marRight w:val="0"/>
          <w:marTop w:val="0"/>
          <w:marBottom w:val="0"/>
          <w:divBdr>
            <w:top w:val="none" w:sz="0" w:space="0" w:color="auto"/>
            <w:left w:val="none" w:sz="0" w:space="0" w:color="auto"/>
            <w:bottom w:val="none" w:sz="0" w:space="0" w:color="auto"/>
            <w:right w:val="none" w:sz="0" w:space="0" w:color="auto"/>
          </w:divBdr>
        </w:div>
      </w:divsChild>
    </w:div>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363">
      <w:bodyDiv w:val="1"/>
      <w:marLeft w:val="0"/>
      <w:marRight w:val="0"/>
      <w:marTop w:val="0"/>
      <w:marBottom w:val="0"/>
      <w:divBdr>
        <w:top w:val="none" w:sz="0" w:space="0" w:color="auto"/>
        <w:left w:val="none" w:sz="0" w:space="0" w:color="auto"/>
        <w:bottom w:val="none" w:sz="0" w:space="0" w:color="auto"/>
        <w:right w:val="none" w:sz="0" w:space="0" w:color="auto"/>
      </w:divBdr>
      <w:divsChild>
        <w:div w:id="1447893843">
          <w:marLeft w:val="0"/>
          <w:marRight w:val="0"/>
          <w:marTop w:val="0"/>
          <w:marBottom w:val="0"/>
          <w:divBdr>
            <w:top w:val="none" w:sz="0" w:space="0" w:color="auto"/>
            <w:left w:val="none" w:sz="0" w:space="0" w:color="auto"/>
            <w:bottom w:val="none" w:sz="0" w:space="0" w:color="auto"/>
            <w:right w:val="none" w:sz="0" w:space="0" w:color="auto"/>
          </w:divBdr>
        </w:div>
        <w:div w:id="1032609283">
          <w:marLeft w:val="0"/>
          <w:marRight w:val="0"/>
          <w:marTop w:val="0"/>
          <w:marBottom w:val="0"/>
          <w:divBdr>
            <w:top w:val="none" w:sz="0" w:space="0" w:color="auto"/>
            <w:left w:val="none" w:sz="0" w:space="0" w:color="auto"/>
            <w:bottom w:val="none" w:sz="0" w:space="0" w:color="auto"/>
            <w:right w:val="none" w:sz="0" w:space="0" w:color="auto"/>
          </w:divBdr>
        </w:div>
        <w:div w:id="101164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out.networkadvertising.org/?c=1" TargetMode="External"/><Relationship Id="rId3" Type="http://schemas.openxmlformats.org/officeDocument/2006/relationships/settings" Target="settings.xml"/><Relationship Id="rId7" Type="http://schemas.openxmlformats.org/officeDocument/2006/relationships/hyperlink" Target="https://www.youronlinecho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adchoices.ca/en/tools" TargetMode="External"/><Relationship Id="rId11" Type="http://schemas.openxmlformats.org/officeDocument/2006/relationships/fontTable" Target="fontTable.xml"/><Relationship Id="rId5" Type="http://schemas.openxmlformats.org/officeDocument/2006/relationships/hyperlink" Target="https://www.aboutads.info/choices/" TargetMode="External"/><Relationship Id="rId10" Type="http://schemas.openxmlformats.org/officeDocument/2006/relationships/hyperlink" Target="https://www.privacyrights.info/" TargetMode="External"/><Relationship Id="rId4" Type="http://schemas.openxmlformats.org/officeDocument/2006/relationships/webSettings" Target="webSettings.xml"/><Relationship Id="rId9" Type="http://schemas.openxmlformats.org/officeDocument/2006/relationships/hyperlink" Target="https://adssettings.google.com/authent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Opting Out of Interest-based Advertising</vt:lpstr>
      <vt:lpstr>    Additional Choices About Personal Information Associated with Your Browser or De</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2022-07-14T00:11:00Z</dcterms:created>
  <dcterms:modified xsi:type="dcterms:W3CDTF">2022-07-14T00:11:00Z</dcterms:modified>
</cp:coreProperties>
</file>